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00" w:rsidRDefault="00555300" w:rsidP="00555300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555300" w:rsidRDefault="00555300" w:rsidP="00555300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555300" w:rsidRDefault="00555300" w:rsidP="00555300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555300" w:rsidTr="007357BC">
        <w:trPr>
          <w:trHeight w:val="1221"/>
        </w:trPr>
        <w:tc>
          <w:tcPr>
            <w:tcW w:w="1384" w:type="dxa"/>
            <w:vAlign w:val="center"/>
          </w:tcPr>
          <w:p w:rsidR="00555300" w:rsidRPr="00DA08D3" w:rsidRDefault="00555300" w:rsidP="007357B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DA08D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555300" w:rsidRDefault="00555300" w:rsidP="002067DB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季铵盐消毒液浓度试纸</w:t>
            </w:r>
            <w:r w:rsidR="004F123C">
              <w:rPr>
                <w:rFonts w:asciiTheme="majorEastAsia" w:eastAsiaTheme="majorEastAsia" w:hAnsiTheme="majorEastAsia" w:hint="eastAsia"/>
                <w:sz w:val="28"/>
                <w:szCs w:val="48"/>
              </w:rPr>
              <w:t>0～</w:t>
            </w:r>
            <w:r w:rsidR="002067DB">
              <w:rPr>
                <w:rFonts w:asciiTheme="majorEastAsia" w:eastAsiaTheme="majorEastAsia" w:hAnsiTheme="majorEastAsia" w:hint="eastAsia"/>
                <w:sz w:val="28"/>
                <w:szCs w:val="48"/>
              </w:rPr>
              <w:t>10</w:t>
            </w:r>
            <w:r w:rsidR="004F123C">
              <w:rPr>
                <w:rFonts w:asciiTheme="majorEastAsia" w:eastAsiaTheme="majorEastAsia" w:hAnsiTheme="majorEastAsia" w:hint="eastAsia"/>
                <w:sz w:val="28"/>
                <w:szCs w:val="48"/>
              </w:rPr>
              <w:t>00 ppm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5300" w:rsidRPr="00DA08D3" w:rsidRDefault="00555300" w:rsidP="007357B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DA08D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555300" w:rsidRDefault="00555300" w:rsidP="003739B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022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3739BE">
              <w:rPr>
                <w:rFonts w:asciiTheme="majorEastAsia" w:eastAsiaTheme="majorEastAsia" w:hAnsiTheme="majorEastAsia" w:hint="eastAsia"/>
                <w:sz w:val="28"/>
                <w:szCs w:val="48"/>
              </w:rPr>
              <w:t>8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月1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6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日</w:t>
            </w:r>
          </w:p>
        </w:tc>
      </w:tr>
      <w:tr w:rsidR="00555300" w:rsidTr="007357BC">
        <w:tc>
          <w:tcPr>
            <w:tcW w:w="1384" w:type="dxa"/>
          </w:tcPr>
          <w:p w:rsidR="00555300" w:rsidRPr="00DA08D3" w:rsidRDefault="00555300" w:rsidP="007357BC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DA08D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555300" w:rsidRDefault="00555300" w:rsidP="00387AA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CDC-305</w:t>
            </w:r>
            <w:r w:rsidR="00387AAE">
              <w:rPr>
                <w:rFonts w:asciiTheme="majorEastAsia" w:eastAsiaTheme="majorEastAsia" w:hAnsiTheme="majorEastAsia" w:hint="eastAsia"/>
                <w:sz w:val="28"/>
                <w:szCs w:val="48"/>
              </w:rPr>
              <w:t>4</w:t>
            </w:r>
          </w:p>
        </w:tc>
        <w:tc>
          <w:tcPr>
            <w:tcW w:w="1417" w:type="dxa"/>
          </w:tcPr>
          <w:p w:rsidR="00555300" w:rsidRPr="00DA08D3" w:rsidRDefault="00555300" w:rsidP="007357BC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DA08D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555300" w:rsidRDefault="00555300" w:rsidP="003739B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4年</w:t>
            </w:r>
            <w:r w:rsidR="003739BE">
              <w:rPr>
                <w:rFonts w:asciiTheme="majorEastAsia" w:eastAsiaTheme="majorEastAsia" w:hAnsiTheme="majorEastAsia" w:hint="eastAsia"/>
                <w:sz w:val="28"/>
                <w:szCs w:val="48"/>
              </w:rPr>
              <w:t>8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月1</w:t>
            </w:r>
            <w:r w:rsidR="003739BE">
              <w:rPr>
                <w:rFonts w:asciiTheme="majorEastAsia" w:eastAsiaTheme="majorEastAsia" w:hAnsiTheme="majorEastAsia" w:hint="eastAsia"/>
                <w:sz w:val="28"/>
                <w:szCs w:val="48"/>
              </w:rPr>
              <w:t>7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日</w:t>
            </w:r>
          </w:p>
        </w:tc>
      </w:tr>
    </w:tbl>
    <w:p w:rsidR="00555300" w:rsidRDefault="00555300" w:rsidP="00555300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555300" w:rsidTr="007357BC">
        <w:tc>
          <w:tcPr>
            <w:tcW w:w="2840" w:type="dxa"/>
          </w:tcPr>
          <w:p w:rsidR="00555300" w:rsidRPr="00DA08D3" w:rsidRDefault="00555300" w:rsidP="007357BC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DA08D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555300" w:rsidRPr="00DA08D3" w:rsidRDefault="00555300" w:rsidP="007357BC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DA08D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555300" w:rsidRPr="00DA08D3" w:rsidRDefault="00555300" w:rsidP="007357BC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DA08D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555300" w:rsidTr="007357BC">
        <w:tc>
          <w:tcPr>
            <w:tcW w:w="2840" w:type="dxa"/>
            <w:vAlign w:val="center"/>
          </w:tcPr>
          <w:p w:rsidR="00555300" w:rsidRDefault="00555300" w:rsidP="007357B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试纸显色准确度</w:t>
            </w:r>
          </w:p>
          <w:p w:rsidR="00555300" w:rsidRDefault="00555300" w:rsidP="007357B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消毒液浓度ppm</w:t>
            </w:r>
          </w:p>
          <w:p w:rsidR="00555300" w:rsidRPr="006F0829" w:rsidRDefault="00555300" w:rsidP="007357B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F0829">
              <w:rPr>
                <w:rFonts w:asciiTheme="majorEastAsia" w:eastAsiaTheme="majorEastAsia" w:hAnsiTheme="majorEastAsia" w:hint="eastAsia"/>
                <w:szCs w:val="21"/>
              </w:rPr>
              <w:t>（以</w:t>
            </w:r>
            <w:r w:rsidRPr="006F0829">
              <w:rPr>
                <w:rFonts w:asciiTheme="majorEastAsia" w:eastAsiaTheme="majorEastAsia" w:hAnsiTheme="majorEastAsia"/>
                <w:szCs w:val="21"/>
              </w:rPr>
              <w:t>十六烷基三甲基溴化铵</w:t>
            </w:r>
            <w:r w:rsidR="003739BE" w:rsidRPr="006F0829">
              <w:rPr>
                <w:rFonts w:asciiTheme="majorEastAsia" w:eastAsiaTheme="majorEastAsia" w:hAnsiTheme="majorEastAsia" w:hint="eastAsia"/>
                <w:szCs w:val="21"/>
              </w:rPr>
              <w:t>CTMAB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F0829">
              <w:rPr>
                <w:rFonts w:asciiTheme="majorEastAsia" w:eastAsiaTheme="majorEastAsia" w:hAnsiTheme="majorEastAsia"/>
                <w:szCs w:val="21"/>
              </w:rPr>
              <w:t>双葵基二甲基氯化铵</w:t>
            </w:r>
            <w:r w:rsidR="003739BE">
              <w:rPr>
                <w:rFonts w:asciiTheme="majorEastAsia" w:eastAsiaTheme="majorEastAsia" w:hAnsiTheme="majorEastAsia" w:hint="eastAsia"/>
                <w:szCs w:val="21"/>
              </w:rPr>
              <w:t>DDAC</w:t>
            </w:r>
            <w:r>
              <w:rPr>
                <w:rFonts w:asciiTheme="majorEastAsia" w:eastAsiaTheme="majorEastAsia" w:hAnsiTheme="majorEastAsia"/>
                <w:szCs w:val="21"/>
              </w:rPr>
              <w:t>、</w:t>
            </w:r>
            <w:r>
              <w:rPr>
                <w:szCs w:val="21"/>
              </w:rPr>
              <w:t>十四烷基二甲基苄基氯化铵</w:t>
            </w:r>
            <w:r w:rsidR="003739BE" w:rsidRPr="003739BE">
              <w:rPr>
                <w:rFonts w:asciiTheme="majorEastAsia" w:eastAsiaTheme="majorEastAsia" w:hAnsiTheme="majorEastAsia"/>
                <w:szCs w:val="21"/>
              </w:rPr>
              <w:t>TDBAC</w:t>
            </w:r>
            <w:r w:rsidRPr="006F0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F0829">
              <w:rPr>
                <w:rFonts w:asciiTheme="majorEastAsia" w:eastAsiaTheme="majorEastAsia" w:hAnsiTheme="majorEastAsia" w:hint="eastAsia"/>
                <w:szCs w:val="21"/>
              </w:rPr>
              <w:t>为标准物质</w:t>
            </w:r>
            <w:r w:rsidR="003739BE">
              <w:rPr>
                <w:rFonts w:asciiTheme="majorEastAsia" w:eastAsiaTheme="majorEastAsia" w:hAnsiTheme="majorEastAsia" w:hint="eastAsia"/>
                <w:szCs w:val="21"/>
              </w:rPr>
              <w:t>对照</w:t>
            </w:r>
            <w:r w:rsidRPr="006F0829">
              <w:rPr>
                <w:rFonts w:asciiTheme="majorEastAsia" w:eastAsiaTheme="majorEastAsia" w:hAnsiTheme="majorEastAsia" w:hint="eastAsia"/>
                <w:szCs w:val="21"/>
              </w:rPr>
              <w:t>测试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555300" w:rsidRDefault="00555300" w:rsidP="007357B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</w:p>
        </w:tc>
        <w:tc>
          <w:tcPr>
            <w:tcW w:w="3080" w:type="dxa"/>
          </w:tcPr>
          <w:p w:rsidR="00555300" w:rsidRDefault="00555300" w:rsidP="007357B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</w:p>
          <w:p w:rsidR="00555300" w:rsidRDefault="002067DB" w:rsidP="007357B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 w:rsidR="00555300">
              <w:rPr>
                <w:rFonts w:asciiTheme="majorEastAsia" w:eastAsiaTheme="majorEastAsia" w:hAnsiTheme="majorEastAsia"/>
                <w:sz w:val="28"/>
                <w:szCs w:val="48"/>
              </w:rPr>
              <w:t>0</w:t>
            </w:r>
            <w:r w:rsidR="00555300"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</w:p>
          <w:p w:rsidR="00555300" w:rsidRDefault="002067DB" w:rsidP="007357B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4</w:t>
            </w:r>
            <w:r w:rsidR="00555300">
              <w:rPr>
                <w:rFonts w:asciiTheme="majorEastAsia" w:eastAsiaTheme="majorEastAsia" w:hAnsiTheme="majorEastAsia" w:hint="eastAsia"/>
                <w:sz w:val="28"/>
                <w:szCs w:val="48"/>
              </w:rPr>
              <w:t>00</w:t>
            </w:r>
          </w:p>
          <w:p w:rsidR="00555300" w:rsidRDefault="002067DB" w:rsidP="007357B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6</w:t>
            </w:r>
            <w:r w:rsidR="00555300">
              <w:rPr>
                <w:rFonts w:asciiTheme="majorEastAsia" w:eastAsiaTheme="majorEastAsia" w:hAnsiTheme="majorEastAsia" w:hint="eastAsia"/>
                <w:sz w:val="28"/>
                <w:szCs w:val="48"/>
              </w:rPr>
              <w:t>00</w:t>
            </w:r>
          </w:p>
          <w:p w:rsidR="00555300" w:rsidRDefault="002067DB" w:rsidP="007357B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8</w:t>
            </w:r>
            <w:r w:rsidR="00555300">
              <w:rPr>
                <w:rFonts w:asciiTheme="majorEastAsia" w:eastAsiaTheme="majorEastAsia" w:hAnsiTheme="majorEastAsia" w:hint="eastAsia"/>
                <w:sz w:val="28"/>
                <w:szCs w:val="48"/>
              </w:rPr>
              <w:t>00</w:t>
            </w:r>
          </w:p>
          <w:p w:rsidR="00555300" w:rsidRDefault="002067DB" w:rsidP="007357B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10</w:t>
            </w:r>
            <w:r w:rsidR="00555300">
              <w:rPr>
                <w:rFonts w:asciiTheme="majorEastAsia" w:eastAsiaTheme="majorEastAsia" w:hAnsiTheme="majorEastAsia" w:hint="eastAsia"/>
                <w:sz w:val="28"/>
                <w:szCs w:val="48"/>
              </w:rPr>
              <w:t>00</w:t>
            </w:r>
          </w:p>
        </w:tc>
        <w:tc>
          <w:tcPr>
            <w:tcW w:w="2602" w:type="dxa"/>
            <w:vAlign w:val="center"/>
          </w:tcPr>
          <w:p w:rsidR="00555300" w:rsidRDefault="00555300" w:rsidP="007357B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2576F2" w:rsidTr="007357BC">
        <w:tc>
          <w:tcPr>
            <w:tcW w:w="2840" w:type="dxa"/>
            <w:vAlign w:val="center"/>
          </w:tcPr>
          <w:p w:rsidR="002576F2" w:rsidRDefault="002576F2" w:rsidP="00C94B5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</w:t>
            </w:r>
            <w:r w:rsidRPr="00E70958">
              <w:rPr>
                <w:rFonts w:asciiTheme="majorEastAsia" w:eastAsiaTheme="majorEastAsia" w:hAnsiTheme="majorEastAsia" w:hint="eastAsia"/>
                <w:sz w:val="28"/>
                <w:szCs w:val="48"/>
              </w:rPr>
              <w:t>密闭性</w:t>
            </w:r>
          </w:p>
        </w:tc>
        <w:tc>
          <w:tcPr>
            <w:tcW w:w="3080" w:type="dxa"/>
          </w:tcPr>
          <w:p w:rsidR="002576F2" w:rsidRPr="00E70958" w:rsidRDefault="002576F2" w:rsidP="00C94B56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  <w:vAlign w:val="center"/>
          </w:tcPr>
          <w:p w:rsidR="002576F2" w:rsidRDefault="002576F2" w:rsidP="007357B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555300" w:rsidRDefault="00555300" w:rsidP="00555300"/>
    <w:tbl>
      <w:tblPr>
        <w:tblStyle w:val="a3"/>
        <w:tblW w:w="0" w:type="auto"/>
        <w:jc w:val="center"/>
        <w:tblLook w:val="04A0"/>
      </w:tblPr>
      <w:tblGrid>
        <w:gridCol w:w="2840"/>
        <w:gridCol w:w="5682"/>
      </w:tblGrid>
      <w:tr w:rsidR="00555300" w:rsidTr="007357BC">
        <w:trPr>
          <w:jc w:val="center"/>
        </w:trPr>
        <w:tc>
          <w:tcPr>
            <w:tcW w:w="2840" w:type="dxa"/>
            <w:vAlign w:val="center"/>
          </w:tcPr>
          <w:p w:rsidR="00555300" w:rsidRPr="002576F2" w:rsidRDefault="00555300" w:rsidP="007357BC">
            <w:pPr>
              <w:spacing w:line="60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2576F2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555300" w:rsidRDefault="00555300" w:rsidP="007357BC">
            <w:pPr>
              <w:spacing w:line="60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4F123C" w:rsidRDefault="004F123C" w:rsidP="00555300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</w:p>
    <w:p w:rsidR="00555300" w:rsidRDefault="00555300" w:rsidP="00555300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</w:p>
    <w:p w:rsidR="00AE1532" w:rsidRPr="00555300" w:rsidRDefault="00AE1532" w:rsidP="00555300">
      <w:pPr>
        <w:rPr>
          <w:szCs w:val="48"/>
        </w:rPr>
      </w:pPr>
    </w:p>
    <w:sectPr w:rsidR="00AE1532" w:rsidRPr="00555300" w:rsidSect="00AE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E04" w:rsidRDefault="00981E04" w:rsidP="001466AD">
      <w:r>
        <w:separator/>
      </w:r>
    </w:p>
  </w:endnote>
  <w:endnote w:type="continuationSeparator" w:id="0">
    <w:p w:rsidR="00981E04" w:rsidRDefault="00981E04" w:rsidP="00146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E04" w:rsidRDefault="00981E04" w:rsidP="001466AD">
      <w:r>
        <w:separator/>
      </w:r>
    </w:p>
  </w:footnote>
  <w:footnote w:type="continuationSeparator" w:id="0">
    <w:p w:rsidR="00981E04" w:rsidRDefault="00981E04" w:rsidP="00146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64A35"/>
    <w:rsid w:val="000A0C39"/>
    <w:rsid w:val="000A6DE6"/>
    <w:rsid w:val="001258F3"/>
    <w:rsid w:val="001466AD"/>
    <w:rsid w:val="001669E1"/>
    <w:rsid w:val="001706D5"/>
    <w:rsid w:val="00175E4F"/>
    <w:rsid w:val="002067DB"/>
    <w:rsid w:val="00231A3D"/>
    <w:rsid w:val="00235288"/>
    <w:rsid w:val="002576F2"/>
    <w:rsid w:val="002B10D5"/>
    <w:rsid w:val="002B5191"/>
    <w:rsid w:val="002B5E99"/>
    <w:rsid w:val="00345D36"/>
    <w:rsid w:val="003601B5"/>
    <w:rsid w:val="003739BE"/>
    <w:rsid w:val="00386E83"/>
    <w:rsid w:val="00387AAE"/>
    <w:rsid w:val="003B7287"/>
    <w:rsid w:val="0040721D"/>
    <w:rsid w:val="0041721A"/>
    <w:rsid w:val="0041746B"/>
    <w:rsid w:val="004304B8"/>
    <w:rsid w:val="004E7318"/>
    <w:rsid w:val="004F123C"/>
    <w:rsid w:val="00535987"/>
    <w:rsid w:val="0055014D"/>
    <w:rsid w:val="00555300"/>
    <w:rsid w:val="00583598"/>
    <w:rsid w:val="005A4699"/>
    <w:rsid w:val="005A5457"/>
    <w:rsid w:val="005B117A"/>
    <w:rsid w:val="006239F6"/>
    <w:rsid w:val="00642507"/>
    <w:rsid w:val="006B20B0"/>
    <w:rsid w:val="006C794D"/>
    <w:rsid w:val="006F0829"/>
    <w:rsid w:val="006F5795"/>
    <w:rsid w:val="00703A8D"/>
    <w:rsid w:val="00741977"/>
    <w:rsid w:val="007633CB"/>
    <w:rsid w:val="00780508"/>
    <w:rsid w:val="00822BA5"/>
    <w:rsid w:val="00881ECD"/>
    <w:rsid w:val="00886F20"/>
    <w:rsid w:val="008A4ED7"/>
    <w:rsid w:val="008F5E62"/>
    <w:rsid w:val="00931CBF"/>
    <w:rsid w:val="00942BE6"/>
    <w:rsid w:val="00981E04"/>
    <w:rsid w:val="009A252C"/>
    <w:rsid w:val="00A02C4D"/>
    <w:rsid w:val="00A43BB4"/>
    <w:rsid w:val="00A52E11"/>
    <w:rsid w:val="00A756F6"/>
    <w:rsid w:val="00A93B7C"/>
    <w:rsid w:val="00AC5ABE"/>
    <w:rsid w:val="00AE0EE5"/>
    <w:rsid w:val="00AE1532"/>
    <w:rsid w:val="00B4170E"/>
    <w:rsid w:val="00BC123B"/>
    <w:rsid w:val="00BF59E6"/>
    <w:rsid w:val="00C1563C"/>
    <w:rsid w:val="00C42A28"/>
    <w:rsid w:val="00C43D38"/>
    <w:rsid w:val="00CA24F7"/>
    <w:rsid w:val="00CD1A7D"/>
    <w:rsid w:val="00CF03AA"/>
    <w:rsid w:val="00D33584"/>
    <w:rsid w:val="00D44A86"/>
    <w:rsid w:val="00D95E20"/>
    <w:rsid w:val="00DE0546"/>
    <w:rsid w:val="00DE3AE0"/>
    <w:rsid w:val="00E214AA"/>
    <w:rsid w:val="00F20277"/>
    <w:rsid w:val="00F46325"/>
    <w:rsid w:val="00F67715"/>
    <w:rsid w:val="00F83694"/>
    <w:rsid w:val="00F87652"/>
    <w:rsid w:val="00FA3030"/>
    <w:rsid w:val="10B230DE"/>
    <w:rsid w:val="43F418A5"/>
    <w:rsid w:val="4C547282"/>
    <w:rsid w:val="5D14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46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66A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6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66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EFD941-6BD1-46DE-A34D-6F37B5F9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2</cp:revision>
  <cp:lastPrinted>2022-08-24T07:08:00Z</cp:lastPrinted>
  <dcterms:created xsi:type="dcterms:W3CDTF">2022-08-24T13:24:00Z</dcterms:created>
  <dcterms:modified xsi:type="dcterms:W3CDTF">2022-08-24T13:24:00Z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